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B1512" w14:textId="77777777" w:rsidR="005832DA" w:rsidRDefault="005832DA" w:rsidP="005832DA">
      <w:pPr>
        <w:pStyle w:val="a3"/>
        <w:shd w:val="clear" w:color="auto" w:fill="auto"/>
        <w:spacing w:line="270" w:lineRule="exact"/>
        <w:ind w:left="5700"/>
      </w:pPr>
      <w:r>
        <w:rPr>
          <w:lang w:eastAsia="ru-RU"/>
        </w:rPr>
        <w:t>Приложение к протоколу</w:t>
      </w:r>
    </w:p>
    <w:p w14:paraId="76F4286E" w14:textId="77777777" w:rsidR="005832DA" w:rsidRDefault="005832DA" w:rsidP="005832DA">
      <w:pPr>
        <w:pStyle w:val="a3"/>
        <w:shd w:val="clear" w:color="auto" w:fill="auto"/>
        <w:spacing w:after="296" w:line="322" w:lineRule="exact"/>
        <w:ind w:left="5700" w:right="860"/>
      </w:pPr>
      <w:r>
        <w:rPr>
          <w:lang w:eastAsia="ru-RU"/>
        </w:rPr>
        <w:t>заседания комиссии по противодействию коррупции от 06.02.2026 № 1</w:t>
      </w:r>
    </w:p>
    <w:p w14:paraId="0FBFFC73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53447E40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05AC391E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3B17DB89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1D4DF3FC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5295BC86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556E4070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01AAE7C7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148A5DAA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1B380839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4FA0256F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4DC8EC0A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301417DF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0DE4907E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1487FA62" w14:textId="77777777" w:rsidR="005832DA" w:rsidRDefault="005832DA" w:rsidP="005832DA">
      <w:pPr>
        <w:pStyle w:val="a3"/>
        <w:shd w:val="clear" w:color="auto" w:fill="auto"/>
        <w:spacing w:line="326" w:lineRule="exact"/>
        <w:ind w:left="3980"/>
        <w:rPr>
          <w:lang w:eastAsia="ru-RU"/>
        </w:rPr>
      </w:pPr>
    </w:p>
    <w:p w14:paraId="3F9D3574" w14:textId="77777777" w:rsidR="005832DA" w:rsidRPr="002C6D67" w:rsidRDefault="005832DA" w:rsidP="005832DA">
      <w:pPr>
        <w:pStyle w:val="a3"/>
        <w:shd w:val="clear" w:color="auto" w:fill="auto"/>
        <w:spacing w:line="326" w:lineRule="exact"/>
        <w:ind w:left="3980"/>
        <w:rPr>
          <w:b/>
          <w:bCs/>
        </w:rPr>
      </w:pPr>
      <w:r w:rsidRPr="002C6D67">
        <w:rPr>
          <w:b/>
          <w:bCs/>
          <w:lang w:eastAsia="ru-RU"/>
        </w:rPr>
        <w:t>План работы</w:t>
      </w:r>
    </w:p>
    <w:p w14:paraId="0D18714B" w14:textId="77777777" w:rsidR="005832DA" w:rsidRPr="002C6D67" w:rsidRDefault="005832DA" w:rsidP="005832DA">
      <w:pPr>
        <w:pStyle w:val="a3"/>
        <w:shd w:val="clear" w:color="auto" w:fill="auto"/>
        <w:spacing w:line="326" w:lineRule="exact"/>
        <w:ind w:left="1220"/>
        <w:rPr>
          <w:b/>
          <w:bCs/>
        </w:rPr>
      </w:pPr>
      <w:r w:rsidRPr="002C6D67">
        <w:rPr>
          <w:b/>
          <w:bCs/>
          <w:lang w:eastAsia="ru-RU"/>
        </w:rPr>
        <w:t>комиссии по противодействию коррупции ОАО «Бархим»</w:t>
      </w:r>
    </w:p>
    <w:p w14:paraId="7DBF0F07" w14:textId="77777777" w:rsidR="005832DA" w:rsidRPr="002C6D67" w:rsidRDefault="005832DA" w:rsidP="005832DA">
      <w:pPr>
        <w:pStyle w:val="a3"/>
        <w:shd w:val="clear" w:color="auto" w:fill="auto"/>
        <w:spacing w:after="235" w:line="326" w:lineRule="exact"/>
        <w:ind w:left="3980"/>
        <w:rPr>
          <w:b/>
          <w:bCs/>
        </w:rPr>
      </w:pPr>
      <w:r w:rsidRPr="002C6D67">
        <w:rPr>
          <w:b/>
          <w:bCs/>
          <w:lang w:eastAsia="ru-RU"/>
        </w:rPr>
        <w:t>на 2026 год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4536"/>
        <w:gridCol w:w="2131"/>
        <w:gridCol w:w="2429"/>
      </w:tblGrid>
      <w:tr w:rsidR="005832DA" w14:paraId="4DD164DD" w14:textId="77777777" w:rsidTr="006C0744">
        <w:trPr>
          <w:trHeight w:val="37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B07602" w14:textId="77777777" w:rsidR="005832DA" w:rsidRDefault="005832DA" w:rsidP="006C074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noProof w:val="0"/>
                <w:lang w:eastAsia="ru-RU"/>
              </w:rPr>
              <w:lastRenderedPageBreak/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ABE4F1" w14:textId="77777777" w:rsidR="005832DA" w:rsidRDefault="005832DA" w:rsidP="006C074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7AF6EC" w14:textId="77777777" w:rsidR="005832DA" w:rsidRDefault="005832DA" w:rsidP="006C074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360"/>
            </w:pPr>
            <w:r>
              <w:rPr>
                <w:lang w:eastAsia="ru-RU"/>
              </w:rPr>
              <w:t>Срок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5FA1DC" w14:textId="77777777" w:rsidR="005832DA" w:rsidRDefault="005832DA" w:rsidP="006C074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lang w:eastAsia="ru-RU"/>
              </w:rPr>
              <w:t>Ответственные</w:t>
            </w:r>
          </w:p>
        </w:tc>
      </w:tr>
      <w:tr w:rsidR="005832DA" w14:paraId="0128AF75" w14:textId="77777777" w:rsidTr="006C0744">
        <w:trPr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75A82" w14:textId="77777777" w:rsidR="005832DA" w:rsidRDefault="005832DA" w:rsidP="006C074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82078" w14:textId="77777777" w:rsidR="005832DA" w:rsidRDefault="005832DA" w:rsidP="006C074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rPr>
                <w:lang w:eastAsia="ru-RU"/>
              </w:rPr>
              <w:t>мероприятий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25D29" w14:textId="77777777" w:rsidR="005832DA" w:rsidRDefault="005832DA" w:rsidP="006C074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rPr>
                <w:lang w:eastAsia="ru-RU"/>
              </w:rPr>
              <w:t>исполнения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C9EE7" w14:textId="77777777" w:rsidR="005832DA" w:rsidRDefault="005832DA" w:rsidP="006C074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lang w:eastAsia="ru-RU"/>
              </w:rPr>
              <w:t>исполнители</w:t>
            </w:r>
          </w:p>
        </w:tc>
      </w:tr>
      <w:tr w:rsidR="005832DA" w14:paraId="47442394" w14:textId="77777777" w:rsidTr="006C0744">
        <w:trPr>
          <w:trHeight w:val="161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BD13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543C3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rPr>
                <w:lang w:eastAsia="ru-RU"/>
              </w:rPr>
              <w:t>Отчет о выполнении плана работы комиссии по противодействию коррупции ОАО «Бархим» за 2025 год и утверждение плана работы на 2026 год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58E95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rPr>
                <w:lang w:eastAsia="ru-RU"/>
              </w:rPr>
              <w:t>I квартал 2026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BBA3A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lang w:eastAsia="ru-RU"/>
              </w:rPr>
              <w:t>председатель комиссии; члены комиссии</w:t>
            </w:r>
          </w:p>
        </w:tc>
      </w:tr>
      <w:tr w:rsidR="005832DA" w14:paraId="57911762" w14:textId="77777777" w:rsidTr="006C0744">
        <w:trPr>
          <w:trHeight w:val="97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5BCCF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1517" w14:textId="358D97D2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rPr>
                <w:lang w:eastAsia="ru-RU"/>
              </w:rPr>
              <w:t>О проведенной аттестации руководителей и специалистов ОАО «</w:t>
            </w:r>
            <w:proofErr w:type="spellStart"/>
            <w:r>
              <w:rPr>
                <w:lang w:eastAsia="ru-RU"/>
              </w:rPr>
              <w:t>Бархим</w:t>
            </w:r>
            <w:proofErr w:type="spellEnd"/>
            <w:r>
              <w:rPr>
                <w:lang w:eastAsia="ru-RU"/>
              </w:rPr>
              <w:t>» в 202</w:t>
            </w:r>
            <w:r w:rsidR="00F20555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году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AB632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rPr>
                <w:lang w:eastAsia="ru-RU"/>
              </w:rPr>
              <w:t>I квартал 2026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C87C2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lang w:eastAsia="ru-RU"/>
              </w:rPr>
              <w:t>председатель комиссии; члены комиссии</w:t>
            </w:r>
          </w:p>
        </w:tc>
      </w:tr>
      <w:tr w:rsidR="005832DA" w14:paraId="7C63EE19" w14:textId="77777777" w:rsidTr="006C0744">
        <w:trPr>
          <w:trHeight w:val="19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AF8D1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8718D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rPr>
                <w:lang w:eastAsia="ru-RU"/>
              </w:rPr>
              <w:t>Сбор информации о нарушениях законодательства по борьбе с коррупцией, совершённых работниками Общества, и принятие исчерпывающих мер реагирования по факту их совершения</w:t>
            </w:r>
            <w:bookmarkStart w:id="0" w:name="_GoBack"/>
            <w:bookmarkEnd w:id="0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8D901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  <w:ind w:left="240" w:firstLine="360"/>
            </w:pPr>
            <w:r>
              <w:rPr>
                <w:lang w:eastAsia="ru-RU"/>
              </w:rPr>
              <w:t>по мере необходимости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F0B4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lang w:eastAsia="ru-RU"/>
              </w:rPr>
              <w:t>члены комиссии; руководители структурных подразделений</w:t>
            </w:r>
          </w:p>
        </w:tc>
      </w:tr>
      <w:tr w:rsidR="005832DA" w14:paraId="64CC52C0" w14:textId="77777777" w:rsidTr="006C0744">
        <w:trPr>
          <w:trHeight w:val="11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B22494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320007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rPr>
                <w:lang w:eastAsia="ru-RU"/>
              </w:rPr>
              <w:t>Рассмотрение на заседаниях комиссии по противодействию коррупции следующих вопросов: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380A93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A70F6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832DA" w14:paraId="1B0855F4" w14:textId="77777777" w:rsidTr="006C0744">
        <w:trPr>
          <w:trHeight w:val="523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8F713C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F7CA56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eastAsia="ru-RU"/>
              </w:rPr>
            </w:pPr>
          </w:p>
          <w:p w14:paraId="071A2049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lang w:eastAsia="ru-RU"/>
              </w:rPr>
              <w:t>- анализ соблюдения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55383C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360"/>
              <w:rPr>
                <w:lang w:eastAsia="ru-RU"/>
              </w:rPr>
            </w:pPr>
          </w:p>
          <w:p w14:paraId="305B139D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360"/>
            </w:pPr>
            <w:r>
              <w:rPr>
                <w:lang w:eastAsia="ru-RU"/>
              </w:rPr>
              <w:t>по итогам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0C4241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lang w:eastAsia="ru-RU"/>
              </w:rPr>
            </w:pPr>
          </w:p>
          <w:p w14:paraId="3E5697BF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lang w:eastAsia="ru-RU"/>
              </w:rPr>
              <w:t>бюро МТС;</w:t>
            </w:r>
          </w:p>
        </w:tc>
      </w:tr>
      <w:tr w:rsidR="005832DA" w14:paraId="49058565" w14:textId="77777777" w:rsidTr="006C0744">
        <w:trPr>
          <w:trHeight w:val="128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D623C5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2703E7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rPr>
                <w:lang w:eastAsia="ru-RU"/>
              </w:rPr>
              <w:t>законодательства при осуществлении закупок товаров (работ, услуг) за счёт собственных средств, выявление конфликта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CD6565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360"/>
            </w:pPr>
            <w:r>
              <w:rPr>
                <w:lang w:eastAsia="ru-RU"/>
              </w:rPr>
              <w:t>квартала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B7C189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rPr>
                <w:lang w:eastAsia="ru-RU"/>
              </w:rPr>
            </w:pPr>
            <w:r>
              <w:rPr>
                <w:lang w:eastAsia="ru-RU"/>
              </w:rPr>
              <w:t xml:space="preserve">транспортный участок; </w:t>
            </w:r>
          </w:p>
          <w:p w14:paraId="7C88898B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  <w:rPr>
                <w:lang w:eastAsia="ru-RU"/>
              </w:rPr>
            </w:pPr>
            <w:r>
              <w:rPr>
                <w:lang w:eastAsia="ru-RU"/>
              </w:rPr>
              <w:t xml:space="preserve">служба </w:t>
            </w:r>
          </w:p>
          <w:p w14:paraId="1D11A577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lang w:eastAsia="ru-RU"/>
              </w:rPr>
              <w:t>заместителя</w:t>
            </w:r>
          </w:p>
        </w:tc>
      </w:tr>
      <w:tr w:rsidR="005832DA" w14:paraId="376BBCDE" w14:textId="77777777" w:rsidTr="006C0744">
        <w:trPr>
          <w:trHeight w:val="34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DB5240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EF43EE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lang w:eastAsia="ru-RU"/>
              </w:rPr>
              <w:t>интересов при осуществлении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0DE3D7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EA9BE8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lang w:eastAsia="ru-RU"/>
              </w:rPr>
              <w:t>директора -</w:t>
            </w:r>
          </w:p>
        </w:tc>
      </w:tr>
      <w:tr w:rsidR="005832DA" w14:paraId="573AEEF4" w14:textId="77777777" w:rsidTr="006C0744">
        <w:trPr>
          <w:trHeight w:val="1133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396338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A03BA1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lang w:eastAsia="ru-RU"/>
              </w:rPr>
              <w:t>закупок;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1C52A0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9A9460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lang w:eastAsia="ru-RU"/>
              </w:rPr>
              <w:t>главного инженера; члены комиссии</w:t>
            </w:r>
          </w:p>
        </w:tc>
      </w:tr>
      <w:tr w:rsidR="005832DA" w14:paraId="6D5EE16D" w14:textId="77777777" w:rsidTr="006C0744">
        <w:trPr>
          <w:trHeight w:val="54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DFCCE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082F78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eastAsia="ru-RU"/>
              </w:rPr>
            </w:pPr>
          </w:p>
          <w:p w14:paraId="4011F71E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lang w:eastAsia="ru-RU"/>
              </w:rPr>
              <w:t>- о состоянии дебиторской и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4222A7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360"/>
              <w:rPr>
                <w:lang w:eastAsia="ru-RU"/>
              </w:rPr>
            </w:pPr>
          </w:p>
          <w:p w14:paraId="60381198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360"/>
            </w:pPr>
            <w:r>
              <w:rPr>
                <w:lang w:eastAsia="ru-RU"/>
              </w:rPr>
              <w:t>по итогам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07E582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rPr>
                <w:lang w:eastAsia="ru-RU"/>
              </w:rPr>
            </w:pPr>
          </w:p>
          <w:p w14:paraId="63FC9EA4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lang w:eastAsia="ru-RU"/>
              </w:rPr>
              <w:t>отдел маркетинга</w:t>
            </w:r>
          </w:p>
        </w:tc>
      </w:tr>
      <w:tr w:rsidR="005832DA" w14:paraId="7367DCA9" w14:textId="77777777" w:rsidTr="006C0744">
        <w:trPr>
          <w:trHeight w:val="32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FB095B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A2E484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lang w:eastAsia="ru-RU"/>
              </w:rPr>
              <w:t>кредиторской задолженности, в том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256A8E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360"/>
            </w:pPr>
            <w:r>
              <w:rPr>
                <w:lang w:eastAsia="ru-RU"/>
              </w:rPr>
              <w:t>квартала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7591D2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lang w:eastAsia="ru-RU"/>
              </w:rPr>
              <w:t>и реализации</w:t>
            </w:r>
          </w:p>
        </w:tc>
      </w:tr>
      <w:tr w:rsidR="005832DA" w14:paraId="2BC411F0" w14:textId="77777777" w:rsidTr="006C0744">
        <w:trPr>
          <w:trHeight w:val="30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92226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F00C29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lang w:eastAsia="ru-RU"/>
              </w:rPr>
              <w:t>числе просроченной, причин ее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0F3A37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39281A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lang w:eastAsia="ru-RU"/>
              </w:rPr>
              <w:t>продукции;</w:t>
            </w:r>
          </w:p>
        </w:tc>
      </w:tr>
      <w:tr w:rsidR="005832DA" w14:paraId="76351A77" w14:textId="77777777" w:rsidTr="006C0744">
        <w:trPr>
          <w:trHeight w:val="931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0E946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1F66E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eastAsia="ru-RU"/>
              </w:rPr>
            </w:pPr>
            <w:r>
              <w:rPr>
                <w:lang w:eastAsia="ru-RU"/>
              </w:rPr>
              <w:t>возникновения;</w:t>
            </w:r>
          </w:p>
          <w:p w14:paraId="0BC77ED4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eastAsia="ru-RU"/>
              </w:rPr>
            </w:pPr>
          </w:p>
          <w:p w14:paraId="7F594C93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eastAsia="ru-RU"/>
              </w:rPr>
            </w:pPr>
          </w:p>
          <w:p w14:paraId="1FDBA122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eastAsia="ru-RU"/>
              </w:rPr>
            </w:pPr>
          </w:p>
          <w:p w14:paraId="47C16766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889EC" w14:textId="77777777" w:rsidR="005832DA" w:rsidRDefault="005832DA" w:rsidP="006C074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02B8" w14:textId="77777777" w:rsidR="005832DA" w:rsidRDefault="005832DA" w:rsidP="006C0744">
            <w:pPr>
              <w:pStyle w:val="a3"/>
              <w:framePr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lang w:eastAsia="ru-RU"/>
              </w:rPr>
              <w:t>бухгалтерия; члены комиссии</w:t>
            </w:r>
          </w:p>
        </w:tc>
      </w:tr>
    </w:tbl>
    <w:p w14:paraId="6E454E53" w14:textId="77777777" w:rsidR="005832DA" w:rsidRDefault="005832DA" w:rsidP="005832DA">
      <w:pPr>
        <w:rPr>
          <w:color w:val="auto"/>
          <w:sz w:val="2"/>
          <w:szCs w:val="2"/>
        </w:rPr>
      </w:pPr>
    </w:p>
    <w:p w14:paraId="28AF36D9" w14:textId="6F050B84" w:rsidR="00480EB7" w:rsidRDefault="00480EB7"/>
    <w:p w14:paraId="2F97C01D" w14:textId="6BB1E76F" w:rsidR="006036CC" w:rsidRDefault="006036CC"/>
    <w:p w14:paraId="2308716E" w14:textId="15F45637" w:rsidR="006036CC" w:rsidRDefault="006036CC"/>
    <w:p w14:paraId="599C39DF" w14:textId="5964FB33" w:rsidR="006036CC" w:rsidRDefault="006036CC"/>
    <w:p w14:paraId="1205AF8B" w14:textId="7F2C1D11" w:rsidR="006036CC" w:rsidRDefault="006036CC"/>
    <w:p w14:paraId="5A641082" w14:textId="4BDA2477" w:rsidR="006036CC" w:rsidRDefault="006036CC"/>
    <w:p w14:paraId="0AB5CFE3" w14:textId="7BF4E518" w:rsidR="006036CC" w:rsidRDefault="006036CC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4517"/>
        <w:gridCol w:w="2437"/>
        <w:gridCol w:w="2128"/>
      </w:tblGrid>
      <w:tr w:rsidR="006036CC" w14:paraId="52C4B30C" w14:textId="77777777" w:rsidTr="006036CC">
        <w:trPr>
          <w:trHeight w:val="19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A2904" w14:textId="77777777" w:rsidR="006036CC" w:rsidRDefault="006036CC" w:rsidP="006036CC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48627" w14:textId="77777777" w:rsidR="006036CC" w:rsidRDefault="006036CC" w:rsidP="006036CC">
            <w:pPr>
              <w:pStyle w:val="10"/>
              <w:shd w:val="clear" w:color="auto" w:fill="auto"/>
              <w:ind w:left="120"/>
            </w:pPr>
            <w:r>
              <w:t>- о проведении претензионно- исковой работы, в том числе полноты принимаемых мер по взысканию просроченной дебиторской задолженности;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B37D8" w14:textId="77777777" w:rsidR="006036CC" w:rsidRDefault="006036CC" w:rsidP="006036CC">
            <w:pPr>
              <w:pStyle w:val="10"/>
              <w:shd w:val="clear" w:color="auto" w:fill="auto"/>
              <w:ind w:right="480"/>
              <w:jc w:val="center"/>
            </w:pPr>
            <w:r>
              <w:t>по итогам квартала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A43B8" w14:textId="77777777" w:rsidR="006036CC" w:rsidRDefault="006036CC" w:rsidP="006036CC">
            <w:pPr>
              <w:pStyle w:val="10"/>
              <w:shd w:val="clear" w:color="auto" w:fill="auto"/>
              <w:spacing w:line="317" w:lineRule="exact"/>
              <w:jc w:val="center"/>
            </w:pPr>
            <w:r>
              <w:t>сектор по кадровой и юридической работе; члены комиссии</w:t>
            </w:r>
          </w:p>
        </w:tc>
      </w:tr>
      <w:tr w:rsidR="006036CC" w14:paraId="01F4B20D" w14:textId="77777777" w:rsidTr="006036CC">
        <w:trPr>
          <w:trHeight w:val="2606"/>
        </w:trPr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5BEF4" w14:textId="77777777" w:rsidR="006036CC" w:rsidRDefault="006036CC" w:rsidP="006036CC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B908C" w14:textId="77777777" w:rsidR="006036CC" w:rsidRDefault="006036CC" w:rsidP="006036CC">
            <w:pPr>
              <w:pStyle w:val="10"/>
              <w:shd w:val="clear" w:color="auto" w:fill="auto"/>
              <w:ind w:left="120"/>
            </w:pPr>
            <w:r>
              <w:t>- использование служебного автомобильного транспорта, в том числе о проводимых мероприятиях по исключению случаев его использования в личных целях, необоснованного списания и хищения ГСМ;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53901" w14:textId="77777777" w:rsidR="006036CC" w:rsidRDefault="006036CC" w:rsidP="006036CC">
            <w:pPr>
              <w:pStyle w:val="10"/>
              <w:shd w:val="clear" w:color="auto" w:fill="auto"/>
              <w:ind w:right="480"/>
              <w:jc w:val="center"/>
            </w:pPr>
            <w:r>
              <w:t>по итогам полугодия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8B5A7" w14:textId="77777777" w:rsidR="006036CC" w:rsidRDefault="006036CC" w:rsidP="006036CC">
            <w:pPr>
              <w:pStyle w:val="10"/>
              <w:shd w:val="clear" w:color="auto" w:fill="auto"/>
              <w:jc w:val="center"/>
            </w:pPr>
            <w:r>
              <w:t>транспортный</w:t>
            </w:r>
          </w:p>
          <w:p w14:paraId="247D9CCA" w14:textId="77777777" w:rsidR="006036CC" w:rsidRDefault="006036CC" w:rsidP="006036CC">
            <w:pPr>
              <w:pStyle w:val="10"/>
              <w:shd w:val="clear" w:color="auto" w:fill="auto"/>
              <w:jc w:val="center"/>
            </w:pPr>
            <w:r>
              <w:t>участок; бухгалтерия; члены комиссии</w:t>
            </w:r>
          </w:p>
        </w:tc>
      </w:tr>
      <w:tr w:rsidR="006036CC" w14:paraId="161793FC" w14:textId="77777777" w:rsidTr="006036CC">
        <w:trPr>
          <w:trHeight w:val="1618"/>
        </w:trPr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F46D6" w14:textId="77777777" w:rsidR="006036CC" w:rsidRDefault="006036CC" w:rsidP="006036CC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D365F" w14:textId="77777777" w:rsidR="006036CC" w:rsidRDefault="006036CC" w:rsidP="006036CC">
            <w:pPr>
              <w:pStyle w:val="10"/>
              <w:shd w:val="clear" w:color="auto" w:fill="auto"/>
              <w:ind w:left="120"/>
            </w:pPr>
            <w:r>
              <w:t>- организация и осуществление</w:t>
            </w:r>
          </w:p>
          <w:p w14:paraId="768B8E95" w14:textId="77777777" w:rsidR="006036CC" w:rsidRDefault="006036CC" w:rsidP="006036CC">
            <w:pPr>
              <w:pStyle w:val="10"/>
              <w:shd w:val="clear" w:color="auto" w:fill="auto"/>
              <w:ind w:left="120"/>
            </w:pPr>
            <w:r>
              <w:t>внешнеэкономической</w:t>
            </w:r>
          </w:p>
          <w:p w14:paraId="62E9F38C" w14:textId="77777777" w:rsidR="006036CC" w:rsidRDefault="006036CC" w:rsidP="006036CC">
            <w:pPr>
              <w:pStyle w:val="10"/>
              <w:shd w:val="clear" w:color="auto" w:fill="auto"/>
              <w:ind w:left="120"/>
            </w:pPr>
            <w:r>
              <w:t>деятельности;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120CB" w14:textId="77777777" w:rsidR="006036CC" w:rsidRDefault="006036CC" w:rsidP="006036CC">
            <w:pPr>
              <w:pStyle w:val="10"/>
              <w:shd w:val="clear" w:color="auto" w:fill="auto"/>
              <w:spacing w:line="317" w:lineRule="exact"/>
              <w:ind w:right="480"/>
              <w:jc w:val="center"/>
            </w:pPr>
            <w:r>
              <w:t>по итогам полугодия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3EAE8" w14:textId="77777777" w:rsidR="006036CC" w:rsidRDefault="006036CC" w:rsidP="006036CC">
            <w:pPr>
              <w:pStyle w:val="10"/>
              <w:shd w:val="clear" w:color="auto" w:fill="auto"/>
              <w:spacing w:line="317" w:lineRule="exact"/>
              <w:jc w:val="center"/>
            </w:pPr>
            <w:r>
              <w:t>отдел маркетинга и реализации продукции; члены комиссии</w:t>
            </w:r>
          </w:p>
        </w:tc>
      </w:tr>
      <w:tr w:rsidR="006036CC" w14:paraId="0E2D9EDD" w14:textId="77777777" w:rsidTr="006036CC">
        <w:trPr>
          <w:trHeight w:val="2122"/>
        </w:trPr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4EBE3" w14:textId="77777777" w:rsidR="006036CC" w:rsidRDefault="006036CC" w:rsidP="006036CC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25ED" w14:textId="77777777" w:rsidR="006036CC" w:rsidRDefault="006036CC" w:rsidP="006036CC">
            <w:pPr>
              <w:pStyle w:val="10"/>
              <w:shd w:val="clear" w:color="auto" w:fill="auto"/>
              <w:spacing w:line="317" w:lineRule="exact"/>
              <w:ind w:left="120"/>
            </w:pPr>
            <w:r>
              <w:t>- оказание материальной помощи работникам Общества, обоснованность выплат стимулирующего характера, вознаграждений;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DD35C" w14:textId="77777777" w:rsidR="006036CC" w:rsidRDefault="006036CC" w:rsidP="006036CC">
            <w:pPr>
              <w:pStyle w:val="10"/>
              <w:shd w:val="clear" w:color="auto" w:fill="auto"/>
              <w:ind w:right="480"/>
              <w:jc w:val="center"/>
            </w:pPr>
            <w:r>
              <w:t>по итогам полугодия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2373A" w14:textId="77777777" w:rsidR="006036CC" w:rsidRDefault="006036CC" w:rsidP="006036CC">
            <w:pPr>
              <w:pStyle w:val="10"/>
              <w:shd w:val="clear" w:color="auto" w:fill="auto"/>
              <w:spacing w:line="317" w:lineRule="exact"/>
              <w:jc w:val="center"/>
            </w:pPr>
            <w:r>
              <w:t>профком; ПЭО; бухгалтерия; члены комиссии</w:t>
            </w:r>
          </w:p>
        </w:tc>
      </w:tr>
      <w:tr w:rsidR="006036CC" w14:paraId="463DF16D" w14:textId="77777777" w:rsidTr="006036CC">
        <w:trPr>
          <w:trHeight w:val="1896"/>
        </w:trPr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44241" w14:textId="77777777" w:rsidR="006036CC" w:rsidRDefault="006036CC" w:rsidP="006036CC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E7367" w14:textId="77777777" w:rsidR="006036CC" w:rsidRDefault="006036CC" w:rsidP="006036CC">
            <w:pPr>
              <w:pStyle w:val="10"/>
              <w:shd w:val="clear" w:color="auto" w:fill="auto"/>
              <w:ind w:left="120"/>
            </w:pPr>
            <w:r>
              <w:t>- о порядке ведения учета и контроля за движением и хранением ТМЦ, выявление излишков (недостач);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E34AC" w14:textId="77777777" w:rsidR="006036CC" w:rsidRDefault="006036CC" w:rsidP="006036CC">
            <w:pPr>
              <w:pStyle w:val="10"/>
              <w:shd w:val="clear" w:color="auto" w:fill="auto"/>
              <w:ind w:right="480"/>
              <w:jc w:val="center"/>
            </w:pPr>
            <w:r>
              <w:t>по мере необходимости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786DF" w14:textId="77777777" w:rsidR="006036CC" w:rsidRDefault="006036CC" w:rsidP="006036CC">
            <w:pPr>
              <w:pStyle w:val="10"/>
              <w:shd w:val="clear" w:color="auto" w:fill="auto"/>
              <w:spacing w:line="317" w:lineRule="exact"/>
              <w:jc w:val="center"/>
            </w:pPr>
            <w:r>
              <w:t>бухгалтерия; члены комиссии</w:t>
            </w:r>
          </w:p>
        </w:tc>
      </w:tr>
      <w:tr w:rsidR="006036CC" w14:paraId="6DA5C979" w14:textId="77777777" w:rsidTr="006036CC">
        <w:trPr>
          <w:trHeight w:val="4464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3C953" w14:textId="77777777" w:rsidR="006036CC" w:rsidRDefault="006036CC" w:rsidP="006036CC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501D" w14:textId="77777777" w:rsidR="006036CC" w:rsidRDefault="006036CC" w:rsidP="006036CC">
            <w:pPr>
              <w:pStyle w:val="10"/>
              <w:shd w:val="clear" w:color="auto" w:fill="auto"/>
              <w:ind w:left="120"/>
            </w:pPr>
            <w:r>
              <w:t>- рассмотрение обращений граждан, юридических лиц и индивидуальных предпринимателей, в которых сообщается о фактах и иных нарушениях антикоррупционного законодательства в Обществе;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15601" w14:textId="77777777" w:rsidR="006036CC" w:rsidRDefault="006036CC" w:rsidP="006036CC">
            <w:pPr>
              <w:pStyle w:val="10"/>
              <w:shd w:val="clear" w:color="auto" w:fill="auto"/>
              <w:spacing w:line="326" w:lineRule="exact"/>
              <w:ind w:right="480"/>
              <w:jc w:val="center"/>
            </w:pPr>
            <w:r>
              <w:t>по мере поступления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D4CBE" w14:textId="77777777" w:rsidR="006036CC" w:rsidRDefault="006036CC" w:rsidP="006036CC">
            <w:pPr>
              <w:pStyle w:val="10"/>
              <w:shd w:val="clear" w:color="auto" w:fill="auto"/>
              <w:jc w:val="center"/>
            </w:pPr>
            <w:r>
              <w:t>помощник руководителя организации; сектор по кадровой и юридической работе; члены комиссии</w:t>
            </w:r>
          </w:p>
        </w:tc>
      </w:tr>
    </w:tbl>
    <w:p w14:paraId="08E4AA92" w14:textId="4770558A" w:rsidR="006036CC" w:rsidRDefault="006036CC"/>
    <w:p w14:paraId="3B8E794F" w14:textId="63D08DEF" w:rsidR="006036CC" w:rsidRDefault="006036CC"/>
    <w:p w14:paraId="52E1F98B" w14:textId="422F1CAB" w:rsidR="006036CC" w:rsidRDefault="006036CC"/>
    <w:p w14:paraId="246B976D" w14:textId="4E9CF921" w:rsidR="006036CC" w:rsidRDefault="006036CC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517"/>
        <w:gridCol w:w="2136"/>
        <w:gridCol w:w="2419"/>
      </w:tblGrid>
      <w:tr w:rsidR="005D6FC3" w14:paraId="314F141F" w14:textId="77777777" w:rsidTr="005D6FC3">
        <w:trPr>
          <w:trHeight w:val="32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DA196" w14:textId="77777777" w:rsidR="005D6FC3" w:rsidRDefault="005D6FC3" w:rsidP="005D6FC3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CBD54" w14:textId="77777777" w:rsidR="005D6FC3" w:rsidRDefault="005D6FC3" w:rsidP="005D6FC3">
            <w:pPr>
              <w:pStyle w:val="10"/>
              <w:shd w:val="clear" w:color="auto" w:fill="auto"/>
              <w:ind w:left="120"/>
            </w:pPr>
            <w:r>
              <w:t>-о результатах проверок финансовой и хозяйственной деятельности, проведенных контролирующими (надзорными) органами, содержащих сведения о совершении работниками Общества коррупционных правонарушений и нарушений, создающих условия для коррупции;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7FE15" w14:textId="77777777" w:rsidR="005D6FC3" w:rsidRDefault="005D6FC3" w:rsidP="005D6FC3">
            <w:pPr>
              <w:pStyle w:val="10"/>
              <w:shd w:val="clear" w:color="auto" w:fill="auto"/>
              <w:jc w:val="center"/>
            </w:pPr>
            <w:r>
              <w:t>по мере поступления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B38CF" w14:textId="77777777" w:rsidR="005D6FC3" w:rsidRDefault="005D6FC3" w:rsidP="005D6FC3">
            <w:pPr>
              <w:pStyle w:val="10"/>
              <w:shd w:val="clear" w:color="auto" w:fill="auto"/>
              <w:jc w:val="center"/>
            </w:pPr>
            <w:r>
              <w:t>руководители структурных подразделений; члены комиссии</w:t>
            </w:r>
          </w:p>
        </w:tc>
      </w:tr>
      <w:tr w:rsidR="005D6FC3" w14:paraId="58C376DC" w14:textId="77777777" w:rsidTr="005D6FC3">
        <w:trPr>
          <w:trHeight w:val="2563"/>
        </w:trPr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3C892" w14:textId="77777777" w:rsidR="005D6FC3" w:rsidRDefault="005D6FC3" w:rsidP="005D6FC3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264AE" w14:textId="77777777" w:rsidR="005D6FC3" w:rsidRDefault="005D6FC3" w:rsidP="005D6FC3">
            <w:pPr>
              <w:pStyle w:val="10"/>
              <w:shd w:val="clear" w:color="auto" w:fill="auto"/>
              <w:ind w:left="120"/>
            </w:pPr>
            <w:r>
              <w:t>- рассмотрение информации, поступающей от контролирующих органов, других государственных органов и организаций о нарушениях антикоррупционного законодательства в Обществе;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D204F" w14:textId="77777777" w:rsidR="005D6FC3" w:rsidRDefault="005D6FC3" w:rsidP="005D6FC3">
            <w:pPr>
              <w:pStyle w:val="10"/>
              <w:shd w:val="clear" w:color="auto" w:fill="auto"/>
              <w:jc w:val="center"/>
            </w:pPr>
            <w:r>
              <w:t>при выявлении нарушений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D39EA" w14:textId="77777777" w:rsidR="005D6FC3" w:rsidRDefault="005D6FC3" w:rsidP="005D6FC3">
            <w:pPr>
              <w:pStyle w:val="10"/>
              <w:shd w:val="clear" w:color="auto" w:fill="auto"/>
              <w:jc w:val="center"/>
            </w:pPr>
            <w:r>
              <w:t>руководители структурных подразделений; члены комиссии</w:t>
            </w:r>
          </w:p>
        </w:tc>
      </w:tr>
      <w:tr w:rsidR="005D6FC3" w14:paraId="43345FF3" w14:textId="77777777" w:rsidTr="005D6FC3">
        <w:trPr>
          <w:trHeight w:val="3024"/>
        </w:trPr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3C03E" w14:textId="77777777" w:rsidR="005D6FC3" w:rsidRDefault="005D6FC3" w:rsidP="005D6FC3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3010F" w14:textId="77777777" w:rsidR="005D6FC3" w:rsidRDefault="005D6FC3" w:rsidP="005D6FC3">
            <w:pPr>
              <w:pStyle w:val="10"/>
              <w:shd w:val="clear" w:color="auto" w:fill="auto"/>
              <w:spacing w:line="317" w:lineRule="exact"/>
              <w:ind w:left="120"/>
            </w:pPr>
            <w:r>
              <w:t>- рассмотрение фактов причинения работниками материального (имущественного) ущерба, в том числе в связи с уплатой предприятием штрафов, для установления отсутствия злоупотреблений при принятии соответствующих решений;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C83ED" w14:textId="77777777" w:rsidR="005D6FC3" w:rsidRDefault="005D6FC3" w:rsidP="005D6FC3">
            <w:pPr>
              <w:pStyle w:val="10"/>
              <w:shd w:val="clear" w:color="auto" w:fill="auto"/>
              <w:jc w:val="center"/>
            </w:pPr>
            <w:r>
              <w:t>при</w:t>
            </w:r>
          </w:p>
          <w:p w14:paraId="634DEF04" w14:textId="77777777" w:rsidR="005D6FC3" w:rsidRDefault="005D6FC3" w:rsidP="005D6FC3">
            <w:pPr>
              <w:pStyle w:val="10"/>
              <w:shd w:val="clear" w:color="auto" w:fill="auto"/>
              <w:jc w:val="center"/>
            </w:pPr>
            <w:r>
              <w:t>возникновении ущерба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75714" w14:textId="77777777" w:rsidR="005D6FC3" w:rsidRDefault="005D6FC3" w:rsidP="005D6FC3">
            <w:pPr>
              <w:pStyle w:val="10"/>
              <w:shd w:val="clear" w:color="auto" w:fill="auto"/>
              <w:spacing w:line="317" w:lineRule="exact"/>
              <w:jc w:val="center"/>
            </w:pPr>
            <w:r>
              <w:t>руководители структурных подразделений; члены комиссии</w:t>
            </w:r>
          </w:p>
        </w:tc>
      </w:tr>
      <w:tr w:rsidR="005D6FC3" w14:paraId="4C14F82B" w14:textId="77777777" w:rsidTr="005D6FC3">
        <w:trPr>
          <w:trHeight w:val="1118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C445" w14:textId="77777777" w:rsidR="005D6FC3" w:rsidRDefault="005D6FC3" w:rsidP="005D6FC3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607D" w14:textId="4E5B1239" w:rsidR="005D6FC3" w:rsidRDefault="005D6FC3" w:rsidP="005D6FC3">
            <w:pPr>
              <w:pStyle w:val="10"/>
              <w:shd w:val="clear" w:color="auto" w:fill="auto"/>
              <w:spacing w:line="326" w:lineRule="exact"/>
              <w:ind w:left="120"/>
            </w:pPr>
            <w:r>
              <w:t>- об итогах работы по противодействию коррупции в Обществе за 202</w:t>
            </w:r>
            <w:r w:rsidR="00F20555">
              <w:t>5</w:t>
            </w:r>
            <w:r>
              <w:t xml:space="preserve"> год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95196" w14:textId="77777777" w:rsidR="005D6FC3" w:rsidRPr="00364592" w:rsidRDefault="005D6FC3" w:rsidP="005D6FC3">
            <w:pPr>
              <w:pStyle w:val="10"/>
              <w:shd w:val="clear" w:color="auto" w:fill="auto"/>
              <w:spacing w:line="240" w:lineRule="auto"/>
              <w:jc w:val="center"/>
            </w:pPr>
            <w:r>
              <w:t>I квартал 2026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BA77B" w14:textId="77777777" w:rsidR="005D6FC3" w:rsidRDefault="005D6FC3" w:rsidP="005D6FC3">
            <w:pPr>
              <w:pStyle w:val="10"/>
              <w:shd w:val="clear" w:color="auto" w:fill="auto"/>
              <w:spacing w:line="317" w:lineRule="exact"/>
              <w:jc w:val="center"/>
            </w:pPr>
            <w:r>
              <w:t>председатель комиссии; члены комиссии</w:t>
            </w:r>
          </w:p>
        </w:tc>
      </w:tr>
      <w:tr w:rsidR="005D6FC3" w14:paraId="3B6319C7" w14:textId="77777777" w:rsidTr="005D6FC3">
        <w:trPr>
          <w:trHeight w:val="32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16555" w14:textId="77777777" w:rsidR="005D6FC3" w:rsidRDefault="005D6FC3" w:rsidP="005D6FC3">
            <w:pPr>
              <w:pStyle w:val="10"/>
              <w:shd w:val="clear" w:color="auto" w:fill="auto"/>
              <w:spacing w:line="240" w:lineRule="auto"/>
              <w:ind w:left="280"/>
            </w:pPr>
            <w:r>
              <w:t>5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9544F" w14:textId="77777777" w:rsidR="005D6FC3" w:rsidRDefault="005D6FC3" w:rsidP="005D6FC3">
            <w:pPr>
              <w:pStyle w:val="10"/>
              <w:shd w:val="clear" w:color="auto" w:fill="auto"/>
              <w:ind w:left="120"/>
            </w:pPr>
            <w:r>
              <w:t>Взаимодействие с государственными органами, общественными объединениями, иными организациями по вопросам противодействия коррупции в целях выработки у работников ОАО «Бархим»</w:t>
            </w:r>
          </w:p>
          <w:p w14:paraId="7CC419C9" w14:textId="77777777" w:rsidR="005D6FC3" w:rsidRDefault="005D6FC3" w:rsidP="005D6FC3">
            <w:pPr>
              <w:pStyle w:val="10"/>
              <w:shd w:val="clear" w:color="auto" w:fill="auto"/>
              <w:ind w:left="120"/>
            </w:pPr>
            <w:r>
              <w:t>антикоррупционного поведения и нетерпимости к коррупционным проявлениям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E31FA" w14:textId="77777777" w:rsidR="005D6FC3" w:rsidRDefault="005D6FC3" w:rsidP="005D6FC3">
            <w:pPr>
              <w:pStyle w:val="10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00455" w14:textId="77777777" w:rsidR="005D6FC3" w:rsidRDefault="005D6FC3" w:rsidP="005D6FC3">
            <w:pPr>
              <w:pStyle w:val="10"/>
              <w:shd w:val="clear" w:color="auto" w:fill="auto"/>
              <w:spacing w:line="317" w:lineRule="exact"/>
              <w:jc w:val="center"/>
            </w:pPr>
            <w:r>
              <w:t>председатель комиссии; члены комиссии</w:t>
            </w:r>
          </w:p>
        </w:tc>
      </w:tr>
      <w:tr w:rsidR="005D6FC3" w14:paraId="6D46898A" w14:textId="77777777" w:rsidTr="005D6FC3">
        <w:trPr>
          <w:trHeight w:val="13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0CC85" w14:textId="77777777" w:rsidR="005D6FC3" w:rsidRDefault="005D6FC3" w:rsidP="005D6FC3">
            <w:pPr>
              <w:pStyle w:val="10"/>
              <w:shd w:val="clear" w:color="auto" w:fill="auto"/>
              <w:spacing w:line="240" w:lineRule="auto"/>
              <w:ind w:left="280"/>
            </w:pPr>
            <w:r>
              <w:t>6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2F35E" w14:textId="77777777" w:rsidR="005D6FC3" w:rsidRDefault="005D6FC3" w:rsidP="005D6FC3">
            <w:pPr>
              <w:pStyle w:val="10"/>
              <w:shd w:val="clear" w:color="auto" w:fill="auto"/>
              <w:ind w:left="120"/>
            </w:pPr>
            <w:r>
              <w:t>Рассмотрение вопросов предотвращения и урегулирования конфликта интересов, соблюдения правил корпоративной этики при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29F3" w14:textId="77777777" w:rsidR="005D6FC3" w:rsidRDefault="005D6FC3" w:rsidP="005D6FC3">
            <w:pPr>
              <w:pStyle w:val="10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93016" w14:textId="77777777" w:rsidR="005D6FC3" w:rsidRDefault="005D6FC3" w:rsidP="005D6FC3">
            <w:pPr>
              <w:pStyle w:val="10"/>
              <w:shd w:val="clear" w:color="auto" w:fill="auto"/>
              <w:jc w:val="center"/>
            </w:pPr>
            <w:r>
              <w:t>члены комиссии; руководители структурных подразделений</w:t>
            </w:r>
          </w:p>
        </w:tc>
      </w:tr>
    </w:tbl>
    <w:p w14:paraId="770E3A3B" w14:textId="77DCE211" w:rsidR="006036CC" w:rsidRDefault="006036CC"/>
    <w:p w14:paraId="6FD99119" w14:textId="08A04DB8" w:rsidR="006036CC" w:rsidRDefault="006036CC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531"/>
        <w:gridCol w:w="2136"/>
        <w:gridCol w:w="2429"/>
      </w:tblGrid>
      <w:tr w:rsidR="004C77DF" w14:paraId="761FBE3B" w14:textId="77777777" w:rsidTr="004C77DF">
        <w:trPr>
          <w:trHeight w:val="6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A87AD" w14:textId="77777777" w:rsidR="004C77DF" w:rsidRDefault="004C77DF" w:rsidP="004C77DF">
            <w:pPr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3E732" w14:textId="77777777" w:rsidR="004C77DF" w:rsidRDefault="004C77DF" w:rsidP="004C77DF">
            <w:pPr>
              <w:pStyle w:val="10"/>
              <w:shd w:val="clear" w:color="auto" w:fill="auto"/>
              <w:spacing w:line="317" w:lineRule="exact"/>
              <w:ind w:left="120"/>
            </w:pPr>
            <w:r>
              <w:t>исполнении работниками своих трудовых обязанностей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9197F" w14:textId="77777777" w:rsidR="004C77DF" w:rsidRDefault="004C77DF" w:rsidP="004C77DF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3D6AE" w14:textId="77777777" w:rsidR="004C77DF" w:rsidRDefault="004C77DF" w:rsidP="004C77DF">
            <w:pPr>
              <w:rPr>
                <w:sz w:val="10"/>
                <w:szCs w:val="10"/>
              </w:rPr>
            </w:pPr>
          </w:p>
        </w:tc>
      </w:tr>
      <w:tr w:rsidR="004C77DF" w14:paraId="76FC647E" w14:textId="77777777" w:rsidTr="004C77DF">
        <w:trPr>
          <w:trHeight w:val="2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C24A" w14:textId="77777777" w:rsidR="004C77DF" w:rsidRDefault="004C77DF" w:rsidP="004C77DF">
            <w:pPr>
              <w:pStyle w:val="10"/>
              <w:shd w:val="clear" w:color="auto" w:fill="auto"/>
              <w:spacing w:line="240" w:lineRule="auto"/>
              <w:ind w:left="280"/>
            </w:pPr>
            <w:r>
              <w:t>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7573E" w14:textId="77777777" w:rsidR="004C77DF" w:rsidRDefault="004C77DF" w:rsidP="004C77DF">
            <w:pPr>
              <w:pStyle w:val="10"/>
              <w:shd w:val="clear" w:color="auto" w:fill="auto"/>
              <w:ind w:left="120"/>
            </w:pPr>
            <w:r>
              <w:t>Участие работников, уполномоченных на выполнение организационно-распорядительных и административно-хозяйственных функций, в обучающих семинарах, лекциях, онлайн-конференциях, по вопросам противодействия коррупции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AAE81" w14:textId="77777777" w:rsidR="004C77DF" w:rsidRDefault="004C77DF" w:rsidP="004C77DF">
            <w:pPr>
              <w:pStyle w:val="10"/>
              <w:shd w:val="clear" w:color="auto" w:fill="auto"/>
              <w:spacing w:line="240" w:lineRule="auto"/>
              <w:ind w:left="200"/>
            </w:pPr>
            <w:r>
              <w:t>в течение года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5618E" w14:textId="77777777" w:rsidR="004C77DF" w:rsidRDefault="004C77DF" w:rsidP="004C77DF">
            <w:pPr>
              <w:pStyle w:val="10"/>
              <w:shd w:val="clear" w:color="auto" w:fill="auto"/>
              <w:jc w:val="center"/>
            </w:pPr>
            <w:r>
              <w:t>члены комиссии; руководители структурных подразделений</w:t>
            </w:r>
          </w:p>
        </w:tc>
      </w:tr>
      <w:tr w:rsidR="004C77DF" w14:paraId="2114E78B" w14:textId="77777777" w:rsidTr="004C77DF">
        <w:trPr>
          <w:trHeight w:val="290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822CB" w14:textId="77777777" w:rsidR="004C77DF" w:rsidRDefault="004C77DF" w:rsidP="004C77DF">
            <w:pPr>
              <w:pStyle w:val="10"/>
              <w:shd w:val="clear" w:color="auto" w:fill="auto"/>
              <w:spacing w:line="240" w:lineRule="auto"/>
              <w:ind w:left="280"/>
            </w:pPr>
            <w:r>
              <w:t>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BAAAE" w14:textId="77777777" w:rsidR="004C77DF" w:rsidRDefault="004C77DF" w:rsidP="004C77DF">
            <w:pPr>
              <w:pStyle w:val="10"/>
              <w:shd w:val="clear" w:color="auto" w:fill="auto"/>
              <w:ind w:left="120"/>
            </w:pPr>
            <w:r>
              <w:t>Подготовка для размещения на информационных стендах и на сайте Общества информации по профилактике коррупционных правонарушений, деятельности комиссии по противодействию коррупции, выдержек из антикоррупционного законодательства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F7C06" w14:textId="77777777" w:rsidR="004C77DF" w:rsidRDefault="004C77DF" w:rsidP="004C77DF">
            <w:pPr>
              <w:pStyle w:val="10"/>
              <w:shd w:val="clear" w:color="auto" w:fill="auto"/>
              <w:ind w:left="200" w:firstLine="340"/>
            </w:pPr>
            <w:r>
              <w:t>по мере необходимости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5CF78" w14:textId="77777777" w:rsidR="004C77DF" w:rsidRDefault="004C77DF" w:rsidP="004C77DF">
            <w:pPr>
              <w:pStyle w:val="10"/>
              <w:shd w:val="clear" w:color="auto" w:fill="auto"/>
              <w:jc w:val="center"/>
            </w:pPr>
            <w:r>
              <w:t>секретарь комиссии; помощник руководителя ^ организации</w:t>
            </w:r>
          </w:p>
        </w:tc>
      </w:tr>
      <w:tr w:rsidR="004C77DF" w14:paraId="331B8BD7" w14:textId="77777777" w:rsidTr="004C77DF">
        <w:trPr>
          <w:trHeight w:val="1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74C5" w14:textId="77777777" w:rsidR="004C77DF" w:rsidRDefault="004C77DF" w:rsidP="004C77DF">
            <w:pPr>
              <w:pStyle w:val="10"/>
              <w:shd w:val="clear" w:color="auto" w:fill="auto"/>
              <w:spacing w:line="240" w:lineRule="auto"/>
              <w:ind w:left="280"/>
            </w:pPr>
            <w:r>
              <w:t>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38907" w14:textId="77777777" w:rsidR="004C77DF" w:rsidRDefault="004C77DF" w:rsidP="004C77DF">
            <w:pPr>
              <w:pStyle w:val="10"/>
              <w:shd w:val="clear" w:color="auto" w:fill="auto"/>
              <w:jc w:val="both"/>
            </w:pPr>
            <w:r>
              <w:t>Проведение оценки возникновения коррупционных рисков и внесение изменений в карту коррупционных рисков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C94C0" w14:textId="77777777" w:rsidR="004C77DF" w:rsidRDefault="004C77DF" w:rsidP="004C77DF">
            <w:pPr>
              <w:pStyle w:val="10"/>
              <w:shd w:val="clear" w:color="auto" w:fill="auto"/>
              <w:spacing w:line="326" w:lineRule="exact"/>
              <w:ind w:left="200" w:firstLine="340"/>
            </w:pPr>
            <w:r>
              <w:t>по мере необходимости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38754" w14:textId="77777777" w:rsidR="004C77DF" w:rsidRDefault="004C77DF" w:rsidP="004C77DF">
            <w:pPr>
              <w:pStyle w:val="10"/>
              <w:shd w:val="clear" w:color="auto" w:fill="auto"/>
              <w:jc w:val="center"/>
            </w:pPr>
            <w:r>
              <w:t>председатель комиссии; члены комиссии</w:t>
            </w:r>
          </w:p>
        </w:tc>
      </w:tr>
      <w:tr w:rsidR="004C77DF" w14:paraId="071F7BAC" w14:textId="77777777" w:rsidTr="004C77DF">
        <w:trPr>
          <w:trHeight w:val="258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08747" w14:textId="77777777" w:rsidR="004C77DF" w:rsidRDefault="004C77DF" w:rsidP="004C77DF">
            <w:pPr>
              <w:pStyle w:val="10"/>
              <w:shd w:val="clear" w:color="auto" w:fill="auto"/>
              <w:spacing w:line="240" w:lineRule="auto"/>
              <w:ind w:left="280"/>
            </w:pPr>
            <w:r>
              <w:t>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29645" w14:textId="77777777" w:rsidR="004C77DF" w:rsidRDefault="004C77DF" w:rsidP="004C77DF">
            <w:pPr>
              <w:pStyle w:val="10"/>
              <w:shd w:val="clear" w:color="auto" w:fill="auto"/>
              <w:ind w:left="120"/>
            </w:pPr>
            <w:r>
              <w:t>Осуществление мониторинга сообщений в СМИ (в том числе в глобальной компьютерной сети Интернет) о фактах коррупции, о реализации антикоррупционных мероприятий с целью обобщения и внедрения опыта противодействия коррупции в Обществе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BA8FD" w14:textId="77777777" w:rsidR="004C77DF" w:rsidRDefault="004C77DF" w:rsidP="004C77DF">
            <w:pPr>
              <w:pStyle w:val="10"/>
              <w:shd w:val="clear" w:color="auto" w:fill="auto"/>
              <w:spacing w:line="240" w:lineRule="auto"/>
              <w:ind w:left="200" w:firstLine="340"/>
            </w:pPr>
            <w:r>
              <w:t>постоянно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EB62C" w14:textId="77777777" w:rsidR="004C77DF" w:rsidRDefault="004C77DF" w:rsidP="004C77DF">
            <w:pPr>
              <w:pStyle w:val="10"/>
              <w:shd w:val="clear" w:color="auto" w:fill="auto"/>
              <w:jc w:val="center"/>
            </w:pPr>
            <w:r>
              <w:t>секретарь комиссии; члены комиссии</w:t>
            </w:r>
          </w:p>
        </w:tc>
      </w:tr>
      <w:tr w:rsidR="004C77DF" w14:paraId="6428C183" w14:textId="77777777" w:rsidTr="004C77DF">
        <w:trPr>
          <w:trHeight w:val="27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8261D" w14:textId="77777777" w:rsidR="004C77DF" w:rsidRDefault="004C77DF" w:rsidP="004C77DF">
            <w:pPr>
              <w:pStyle w:val="10"/>
              <w:shd w:val="clear" w:color="auto" w:fill="auto"/>
              <w:spacing w:line="240" w:lineRule="auto"/>
              <w:ind w:left="280"/>
            </w:pPr>
            <w:r>
              <w:t>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AFBF4" w14:textId="77777777" w:rsidR="004C77DF" w:rsidRDefault="004C77DF" w:rsidP="004C77DF">
            <w:pPr>
              <w:pStyle w:val="10"/>
              <w:shd w:val="clear" w:color="auto" w:fill="auto"/>
              <w:ind w:left="120"/>
            </w:pPr>
            <w:r>
              <w:t>Проведение разъяснительной и профилактической работы среди работников ОАО «Бархим» о недопустимости коррупционных проявлений и использования служебного положения и связанных с ним возможностей для получения личной выгоды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09C2E" w14:textId="77777777" w:rsidR="004C77DF" w:rsidRDefault="004C77DF" w:rsidP="004C77DF">
            <w:pPr>
              <w:pStyle w:val="10"/>
              <w:shd w:val="clear" w:color="auto" w:fill="auto"/>
              <w:spacing w:line="240" w:lineRule="auto"/>
              <w:ind w:left="200" w:firstLine="340"/>
            </w:pPr>
            <w:r>
              <w:t>постоянно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450B3" w14:textId="77777777" w:rsidR="004C77DF" w:rsidRDefault="004C77DF" w:rsidP="004C77DF">
            <w:pPr>
              <w:pStyle w:val="10"/>
              <w:shd w:val="clear" w:color="auto" w:fill="auto"/>
              <w:spacing w:line="317" w:lineRule="exact"/>
              <w:jc w:val="center"/>
            </w:pPr>
            <w:r>
              <w:t>члены комиссии; руководители структурных подразделений</w:t>
            </w:r>
          </w:p>
        </w:tc>
      </w:tr>
      <w:tr w:rsidR="004C77DF" w14:paraId="476E21BB" w14:textId="77777777" w:rsidTr="004C77DF">
        <w:trPr>
          <w:trHeight w:val="12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49A4E" w14:textId="77777777" w:rsidR="004C77DF" w:rsidRDefault="004C77DF" w:rsidP="004C77DF">
            <w:pPr>
              <w:pStyle w:val="10"/>
              <w:shd w:val="clear" w:color="auto" w:fill="auto"/>
              <w:spacing w:line="240" w:lineRule="auto"/>
              <w:ind w:left="280"/>
            </w:pPr>
            <w:r>
              <w:t>12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6267" w14:textId="51E89BBC" w:rsidR="004C77DF" w:rsidRDefault="004C77DF" w:rsidP="004C77DF">
            <w:pPr>
              <w:pStyle w:val="10"/>
              <w:shd w:val="clear" w:color="auto" w:fill="auto"/>
              <w:jc w:val="both"/>
            </w:pPr>
            <w:r>
              <w:t>Об утверждении Плана работы комиссии по противодействию коррупции на 202</w:t>
            </w:r>
            <w:r w:rsidR="00F20555">
              <w:t>7</w:t>
            </w:r>
            <w:r>
              <w:t xml:space="preserve">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BC881" w14:textId="77777777" w:rsidR="004C77DF" w:rsidRPr="007A42BF" w:rsidRDefault="004C77DF" w:rsidP="004C77DF">
            <w:pPr>
              <w:pStyle w:val="10"/>
              <w:shd w:val="clear" w:color="auto" w:fill="auto"/>
              <w:spacing w:line="240" w:lineRule="auto"/>
              <w:ind w:left="200"/>
            </w:pPr>
            <w:r>
              <w:t>I квартал 2027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7FAD2" w14:textId="77777777" w:rsidR="004C77DF" w:rsidRDefault="004C77DF" w:rsidP="004C77DF">
            <w:pPr>
              <w:pStyle w:val="10"/>
              <w:shd w:val="clear" w:color="auto" w:fill="auto"/>
              <w:spacing w:line="326" w:lineRule="exact"/>
              <w:jc w:val="center"/>
            </w:pPr>
            <w:r>
              <w:t>председатель комиссии; члены комиссии</w:t>
            </w:r>
          </w:p>
        </w:tc>
      </w:tr>
    </w:tbl>
    <w:p w14:paraId="08D23309" w14:textId="02FC93AD" w:rsidR="006036CC" w:rsidRDefault="006036CC"/>
    <w:p w14:paraId="2EB9F830" w14:textId="2F7326F4" w:rsidR="006036CC" w:rsidRDefault="006036CC"/>
    <w:p w14:paraId="6FAA1D21" w14:textId="6C2C678F" w:rsidR="006036CC" w:rsidRDefault="006036CC"/>
    <w:p w14:paraId="7E8DBA6D" w14:textId="1E35F3F1" w:rsidR="006036CC" w:rsidRDefault="006036CC"/>
    <w:p w14:paraId="16DC2045" w14:textId="15CEC7FE" w:rsidR="006036CC" w:rsidRDefault="006036CC"/>
    <w:p w14:paraId="38DB1558" w14:textId="47CEA20A" w:rsidR="006036CC" w:rsidRDefault="006036CC"/>
    <w:p w14:paraId="5D2B4800" w14:textId="60761731" w:rsidR="006036CC" w:rsidRDefault="006036CC"/>
    <w:p w14:paraId="2D64A1EC" w14:textId="08A49C86" w:rsidR="006036CC" w:rsidRDefault="006036CC"/>
    <w:p w14:paraId="2E158697" w14:textId="0AD91464" w:rsidR="006036CC" w:rsidRDefault="006036CC"/>
    <w:p w14:paraId="44F00962" w14:textId="47A4D243" w:rsidR="006036CC" w:rsidRDefault="006036CC"/>
    <w:p w14:paraId="19233021" w14:textId="77777777" w:rsidR="006036CC" w:rsidRDefault="006036CC"/>
    <w:sectPr w:rsidR="006036CC" w:rsidSect="006036CC">
      <w:pgSz w:w="11905" w:h="16837"/>
      <w:pgMar w:top="1122" w:right="204" w:bottom="142" w:left="16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B1"/>
    <w:rsid w:val="00480EB7"/>
    <w:rsid w:val="004C77DF"/>
    <w:rsid w:val="005832DA"/>
    <w:rsid w:val="005D6FC3"/>
    <w:rsid w:val="006036CC"/>
    <w:rsid w:val="00D74AB1"/>
    <w:rsid w:val="00F2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DF87"/>
  <w15:chartTrackingRefBased/>
  <w15:docId w15:val="{CA45E93C-08D8-45F6-AF92-D05F37C7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32DA"/>
    <w:rPr>
      <w:rFonts w:ascii="Microsoft Sans Serif" w:eastAsia="Times New Roman" w:hAnsi="Microsoft Sans Serif" w:cs="Microsoft Sans Serif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832DA"/>
    <w:rPr>
      <w:rFonts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5832DA"/>
    <w:rPr>
      <w:rFonts w:cs="Times New Roman"/>
      <w:b/>
      <w:bCs/>
      <w:noProof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5832DA"/>
    <w:rPr>
      <w:rFonts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5832D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832DA"/>
    <w:rPr>
      <w:rFonts w:ascii="Microsoft Sans Serif" w:eastAsia="Times New Roman" w:hAnsi="Microsoft Sans Serif" w:cs="Microsoft Sans Serif"/>
      <w:color w:val="000000"/>
      <w:sz w:val="24"/>
      <w:szCs w:val="24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5832D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noProof/>
      <w:color w:val="auto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5832D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5">
    <w:name w:val="Основной текст_"/>
    <w:basedOn w:val="a0"/>
    <w:link w:val="10"/>
    <w:rsid w:val="006036CC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5"/>
    <w:rsid w:val="006036CC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Тристень</dc:creator>
  <cp:keywords/>
  <dc:description/>
  <cp:lastModifiedBy>Николай Тристень</cp:lastModifiedBy>
  <cp:revision>6</cp:revision>
  <dcterms:created xsi:type="dcterms:W3CDTF">2026-02-04T09:58:00Z</dcterms:created>
  <dcterms:modified xsi:type="dcterms:W3CDTF">2026-03-18T08:21:00Z</dcterms:modified>
</cp:coreProperties>
</file>